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913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222913">
        <w:rPr>
          <w:rFonts w:ascii="Times New Roman" w:hAnsi="Times New Roman" w:cs="Times New Roman"/>
          <w:sz w:val="28"/>
          <w:szCs w:val="28"/>
          <w:u w:val="single"/>
        </w:rPr>
        <w:t>.2021, занятие № 9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550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22913" w:rsidRDefault="006210C7" w:rsidP="00C43B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913" w:rsidRPr="002229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Главные узлы автомобиля 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222913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="00C43BAE"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="00C43BAE"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Pr="00222913">
        <w:rPr>
          <w:rFonts w:ascii="Times New Roman" w:hAnsi="Times New Roman" w:cs="Times New Roman"/>
          <w:sz w:val="28"/>
          <w:szCs w:val="28"/>
        </w:rPr>
        <w:t>Главные узлы автомобиля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222913">
        <w:rPr>
          <w:rFonts w:ascii="Times New Roman" w:hAnsi="Times New Roman" w:cs="Times New Roman"/>
          <w:sz w:val="28"/>
          <w:szCs w:val="28"/>
        </w:rPr>
        <w:t>множественного числа существительных</w:t>
      </w:r>
      <w:r w:rsidR="00D13E6E">
        <w:rPr>
          <w:rFonts w:ascii="Times New Roman" w:hAnsi="Times New Roman" w:cs="Times New Roman"/>
          <w:sz w:val="28"/>
          <w:szCs w:val="28"/>
        </w:rPr>
        <w:t>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22913" w:rsidRDefault="00222913" w:rsidP="00222913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</w:rPr>
      </w:pPr>
      <w:r w:rsidRPr="00222913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Clutch</w:t>
      </w:r>
    </w:p>
    <w:p w:rsidR="00102DBF" w:rsidRPr="00E370D3" w:rsidRDefault="00DC2159" w:rsidP="00DC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u w:val="single"/>
          <w:lang w:val="en-US"/>
        </w:rPr>
        <w:t xml:space="preserve"> </w:t>
      </w:r>
      <w:r w:rsidR="00FF3852"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Упражнение 1. Прочтите слова и словосочетания и постарайтесь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запомнить их русские эквиваленты.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фрикционное</w:t>
      </w:r>
      <w:r w:rsidRPr="00222913"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устройство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нажимной диск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hard-wearing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износо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стойкий</w:t>
      </w:r>
      <w:proofErr w:type="gram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соединять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коробка передач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сила трения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завести автомобиль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педаль сцепления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release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—отсоединить</w:t>
      </w:r>
      <w:r w:rsidRPr="00222913"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двигатель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в покое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engaged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включен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подсоеди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нено)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крепить (устанавливать)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маховик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отключено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) —фрикционный</w:t>
      </w:r>
      <w:r w:rsidRPr="00222913"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диск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работать вхолостую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2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Переведите слова, обращая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суффиксы и префиксы.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disconnection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disengagement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3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Прочтите и переведите интернациональные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base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b/>
          <w:sz w:val="28"/>
          <w:szCs w:val="28"/>
        </w:rPr>
        <w:t>Прочтите и переведите текст, а затем выполните следующие</w:t>
      </w:r>
      <w:r w:rsidRPr="0022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b/>
          <w:sz w:val="28"/>
          <w:szCs w:val="28"/>
        </w:rPr>
        <w:t>за ним упражнения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b/>
          <w:i/>
          <w:sz w:val="28"/>
          <w:szCs w:val="28"/>
        </w:rPr>
        <w:t>TEXT</w:t>
      </w:r>
    </w:p>
    <w:p w:rsidR="00222913" w:rsidRPr="00222913" w:rsidRDefault="00222913" w:rsidP="002229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disconnecting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starting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releasing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consists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situated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hard-wearing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side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acting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4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Найдите в тексте данные ниже слова и напишите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их русские эквиваленты.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free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release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principle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hard-wearing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consist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5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Найдите в тексте ответы на следующие вопросы: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2.What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3.What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4.Where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placed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5.What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consist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6.What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7.What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8.What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takes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9.When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6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Закончите предложения, выбрав соответствующее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логике окончание.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shafts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differential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2.The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situated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cardan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3.The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a).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b).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4.The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5.The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7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. Подберите из правой колонки русские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эквиваленты английским словам из левой колонки и проверьте себя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по ключу.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1. a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a. завести автомобиль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b. фрикционный диск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start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c. маховик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release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d. износостойкий материал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e. работать вхолостую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f. соединяться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g. сила трения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h. разъединяться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hard-wearing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i. фрикционное устройство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j. находиться в покое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k. закреплен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l. педаль сцепления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m. нажать на педаль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disengaged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n. отсоединить двигатель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. нажимной диск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p. коробка передач</w:t>
      </w:r>
    </w:p>
    <w:p w:rsid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СЛОВАРЬ УРОКА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быть в исходном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нии (в покое)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колеса автомобиля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сцепление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педаль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сцепления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соединять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управлять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disconnect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– отсоединять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disengage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- отключать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engage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включать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фиксировать,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маховик</w:t>
      </w:r>
    </w:p>
    <w:p w:rsidR="008C45B9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lastRenderedPageBreak/>
        <w:t>friction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фрикционный (ведомый) диск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(сцепления) 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frictional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сила трения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шестерня; передача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коробка передач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hard-wearing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износостойкий материал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нажимать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на педаль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plate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нажимной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gramStart"/>
      <w:r w:rsidRPr="00222913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222913">
        <w:rPr>
          <w:rFonts w:ascii="Times New Roman" w:eastAsia="Times New Roman" w:hAnsi="Times New Roman" w:cs="Times New Roman"/>
          <w:sz w:val="28"/>
          <w:szCs w:val="28"/>
        </w:rPr>
        <w:t>сцепления)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principle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>принцип действия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release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– отпускать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idly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>- работать вхолостую</w:t>
      </w:r>
    </w:p>
    <w:p w:rsidR="00222913" w:rsidRPr="0022291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913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 — работающий</w:t>
      </w:r>
    </w:p>
    <w:p w:rsidR="00812833" w:rsidRDefault="00222913" w:rsidP="00222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2913">
        <w:rPr>
          <w:rFonts w:ascii="Times New Roman" w:eastAsia="Times New Roman" w:hAnsi="Times New Roman" w:cs="Times New Roman"/>
          <w:sz w:val="28"/>
          <w:szCs w:val="28"/>
        </w:rPr>
        <w:t>двигатель</w:t>
      </w:r>
    </w:p>
    <w:p w:rsidR="00325FE2" w:rsidRPr="00D1076D" w:rsidRDefault="00325FE2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6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8C45B9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E72724">
        <w:rPr>
          <w:rFonts w:ascii="Times New Roman" w:hAnsi="Times New Roman" w:cs="Times New Roman"/>
          <w:sz w:val="28"/>
          <w:szCs w:val="28"/>
        </w:rPr>
        <w:t>.10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8C45B9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8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0C2F20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2913"/>
    <w:rsid w:val="0022587D"/>
    <w:rsid w:val="00277735"/>
    <w:rsid w:val="002B09E7"/>
    <w:rsid w:val="00311C90"/>
    <w:rsid w:val="00325FE2"/>
    <w:rsid w:val="00352543"/>
    <w:rsid w:val="003747F4"/>
    <w:rsid w:val="003A25DF"/>
    <w:rsid w:val="003A2E09"/>
    <w:rsid w:val="003C09CC"/>
    <w:rsid w:val="003D5F17"/>
    <w:rsid w:val="003E7DD2"/>
    <w:rsid w:val="003F15C0"/>
    <w:rsid w:val="00407225"/>
    <w:rsid w:val="00412742"/>
    <w:rsid w:val="004360FF"/>
    <w:rsid w:val="00437FD3"/>
    <w:rsid w:val="004571E2"/>
    <w:rsid w:val="00472A36"/>
    <w:rsid w:val="004F44BE"/>
    <w:rsid w:val="005232E3"/>
    <w:rsid w:val="00580FED"/>
    <w:rsid w:val="005877E3"/>
    <w:rsid w:val="005E7B88"/>
    <w:rsid w:val="005F7647"/>
    <w:rsid w:val="00612562"/>
    <w:rsid w:val="006210C7"/>
    <w:rsid w:val="00622195"/>
    <w:rsid w:val="00624A69"/>
    <w:rsid w:val="00655030"/>
    <w:rsid w:val="006C08DD"/>
    <w:rsid w:val="006D6CFA"/>
    <w:rsid w:val="006E4936"/>
    <w:rsid w:val="006F5425"/>
    <w:rsid w:val="006F598D"/>
    <w:rsid w:val="00733C30"/>
    <w:rsid w:val="007960A0"/>
    <w:rsid w:val="007A016A"/>
    <w:rsid w:val="007A497A"/>
    <w:rsid w:val="00806485"/>
    <w:rsid w:val="00812833"/>
    <w:rsid w:val="00827029"/>
    <w:rsid w:val="00836A42"/>
    <w:rsid w:val="00887028"/>
    <w:rsid w:val="00887F0A"/>
    <w:rsid w:val="008B16F7"/>
    <w:rsid w:val="008C3A47"/>
    <w:rsid w:val="008C45B9"/>
    <w:rsid w:val="008E0A21"/>
    <w:rsid w:val="009B3DCA"/>
    <w:rsid w:val="009E615A"/>
    <w:rsid w:val="00A566E9"/>
    <w:rsid w:val="00A56B41"/>
    <w:rsid w:val="00A97012"/>
    <w:rsid w:val="00AA7E19"/>
    <w:rsid w:val="00B527EF"/>
    <w:rsid w:val="00BD2DDD"/>
    <w:rsid w:val="00BD5A24"/>
    <w:rsid w:val="00BE6CE0"/>
    <w:rsid w:val="00C13426"/>
    <w:rsid w:val="00C15769"/>
    <w:rsid w:val="00C43BAE"/>
    <w:rsid w:val="00C669E1"/>
    <w:rsid w:val="00C93C31"/>
    <w:rsid w:val="00CE23F3"/>
    <w:rsid w:val="00CF1EEF"/>
    <w:rsid w:val="00D1076D"/>
    <w:rsid w:val="00D127F1"/>
    <w:rsid w:val="00D13E6E"/>
    <w:rsid w:val="00D2270E"/>
    <w:rsid w:val="00D355B5"/>
    <w:rsid w:val="00D44A8D"/>
    <w:rsid w:val="00D92572"/>
    <w:rsid w:val="00DB0B2B"/>
    <w:rsid w:val="00DC2159"/>
    <w:rsid w:val="00E370D3"/>
    <w:rsid w:val="00E72724"/>
    <w:rsid w:val="00F262CC"/>
    <w:rsid w:val="00F3012A"/>
    <w:rsid w:val="00F35015"/>
    <w:rsid w:val="00F502BB"/>
    <w:rsid w:val="00F567AF"/>
    <w:rsid w:val="00F81BDF"/>
    <w:rsid w:val="00F933CB"/>
    <w:rsid w:val="00FA2859"/>
    <w:rsid w:val="00FA3981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dictionary.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zenja8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2021-10-21T09:29:00Z</dcterms:created>
  <dcterms:modified xsi:type="dcterms:W3CDTF">2021-10-21T09:29:00Z</dcterms:modified>
</cp:coreProperties>
</file>